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6B" w:rsidRDefault="00383F6B" w:rsidP="00A42FF2">
      <w:pPr>
        <w:jc w:val="right"/>
        <w:rPr>
          <w:rFonts w:cs="David" w:hint="cs"/>
          <w:sz w:val="24"/>
          <w:szCs w:val="24"/>
        </w:rPr>
      </w:pPr>
    </w:p>
    <w:p w:rsidR="009A58F1" w:rsidRPr="00EE6D05" w:rsidRDefault="009A58F1" w:rsidP="00142527">
      <w:pPr>
        <w:ind w:left="720" w:firstLine="720"/>
        <w:jc w:val="right"/>
        <w:rPr>
          <w:rFonts w:cs="David"/>
          <w:sz w:val="24"/>
          <w:szCs w:val="24"/>
          <w:rtl/>
        </w:rPr>
      </w:pP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  <w:r w:rsidRPr="00EE6D05">
        <w:rPr>
          <w:rFonts w:cs="David" w:hint="cs"/>
          <w:sz w:val="24"/>
          <w:szCs w:val="24"/>
          <w:rtl/>
        </w:rPr>
        <w:tab/>
      </w:r>
    </w:p>
    <w:tbl>
      <w:tblPr>
        <w:tblStyle w:val="ad"/>
        <w:bidiVisual/>
        <w:tblW w:w="8698" w:type="dxa"/>
        <w:tblLook w:val="04A0" w:firstRow="1" w:lastRow="0" w:firstColumn="1" w:lastColumn="0" w:noHBand="0" w:noVBand="1"/>
      </w:tblPr>
      <w:tblGrid>
        <w:gridCol w:w="2035"/>
        <w:gridCol w:w="6663"/>
      </w:tblGrid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42E8">
              <w:rPr>
                <w:rFonts w:cs="David" w:hint="cs"/>
                <w:b/>
                <w:bCs/>
                <w:sz w:val="24"/>
                <w:szCs w:val="24"/>
                <w:rtl/>
              </w:rPr>
              <w:t>תאריך הדיווח</w:t>
            </w:r>
          </w:p>
        </w:tc>
        <w:tc>
          <w:tcPr>
            <w:tcW w:w="6663" w:type="dxa"/>
          </w:tcPr>
          <w:p w:rsidR="00142527" w:rsidRDefault="002040A9" w:rsidP="00A42FF2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25</w:t>
            </w:r>
            <w:r w:rsidR="003042E8">
              <w:rPr>
                <w:rFonts w:cs="David" w:hint="cs"/>
                <w:sz w:val="24"/>
                <w:szCs w:val="24"/>
                <w:rtl/>
              </w:rPr>
              <w:t>.04.2022</w:t>
            </w: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3" w:type="dxa"/>
          </w:tcPr>
          <w:p w:rsidR="00142527" w:rsidRDefault="00142527" w:rsidP="00A42FF2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42E8">
              <w:rPr>
                <w:rFonts w:cs="David" w:hint="cs"/>
                <w:b/>
                <w:bCs/>
                <w:sz w:val="24"/>
                <w:szCs w:val="24"/>
                <w:rtl/>
              </w:rPr>
              <w:t>אסמכתא</w:t>
            </w:r>
          </w:p>
        </w:tc>
        <w:tc>
          <w:tcPr>
            <w:tcW w:w="6663" w:type="dxa"/>
          </w:tcPr>
          <w:p w:rsidR="008D71CB" w:rsidRDefault="006F3B67" w:rsidP="00EE0D6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2022</w:t>
            </w:r>
            <w:r w:rsidR="00142527">
              <w:rPr>
                <w:rFonts w:cs="David" w:hint="cs"/>
                <w:sz w:val="24"/>
                <w:szCs w:val="24"/>
                <w:rtl/>
              </w:rPr>
              <w:t>-01-</w:t>
            </w:r>
            <w:r w:rsidR="00EE0D63">
              <w:rPr>
                <w:rFonts w:cs="David" w:hint="cs"/>
                <w:sz w:val="24"/>
                <w:szCs w:val="24"/>
                <w:rtl/>
              </w:rPr>
              <w:t>050518</w:t>
            </w:r>
          </w:p>
          <w:p w:rsidR="006F3B67" w:rsidRDefault="006F3B67" w:rsidP="006F3B67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3" w:type="dxa"/>
          </w:tcPr>
          <w:p w:rsidR="00142527" w:rsidRDefault="00142527" w:rsidP="00A42FF2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42E8">
              <w:rPr>
                <w:rFonts w:cs="David" w:hint="cs"/>
                <w:b/>
                <w:bCs/>
                <w:sz w:val="24"/>
                <w:szCs w:val="24"/>
                <w:rtl/>
              </w:rPr>
              <w:t>נושא הדיווח</w:t>
            </w:r>
          </w:p>
        </w:tc>
        <w:tc>
          <w:tcPr>
            <w:tcW w:w="6663" w:type="dxa"/>
          </w:tcPr>
          <w:p w:rsidR="00142527" w:rsidRDefault="00EE0D63" w:rsidP="00142527">
            <w:pPr>
              <w:jc w:val="both"/>
              <w:rPr>
                <w:rFonts w:cs="David"/>
                <w:sz w:val="24"/>
                <w:szCs w:val="24"/>
                <w:rtl/>
              </w:rPr>
            </w:pPr>
            <w:r w:rsidRPr="00EE0D63">
              <w:rPr>
                <w:rFonts w:cs="David"/>
                <w:sz w:val="24"/>
                <w:szCs w:val="24"/>
                <w:rtl/>
              </w:rPr>
              <w:t>הגשת ערעור על ידי אמון הציבור, חברה לתועלת הציבור בקשר לדחיית בקשה לאישור תביעה ייצוגית נגד מגדל חברה לביטוח ואחרים</w:t>
            </w: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63" w:type="dxa"/>
          </w:tcPr>
          <w:p w:rsidR="00142527" w:rsidRDefault="00142527" w:rsidP="00142527">
            <w:pPr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142527" w:rsidTr="00142527">
        <w:tc>
          <w:tcPr>
            <w:tcW w:w="2035" w:type="dxa"/>
          </w:tcPr>
          <w:p w:rsidR="00142527" w:rsidRPr="003042E8" w:rsidRDefault="00142527" w:rsidP="00A42FF2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042E8">
              <w:rPr>
                <w:rFonts w:cs="David" w:hint="cs"/>
                <w:b/>
                <w:bCs/>
                <w:sz w:val="24"/>
                <w:szCs w:val="24"/>
                <w:rtl/>
              </w:rPr>
              <w:t>תוכן הדיווח</w:t>
            </w:r>
          </w:p>
        </w:tc>
        <w:tc>
          <w:tcPr>
            <w:tcW w:w="6663" w:type="dxa"/>
          </w:tcPr>
          <w:p w:rsidR="00EE0D63" w:rsidRPr="00EE0D63" w:rsidRDefault="00EE0D63" w:rsidP="00EE0D6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EE0D63">
              <w:rPr>
                <w:rFonts w:cs="David"/>
                <w:sz w:val="24"/>
                <w:szCs w:val="24"/>
                <w:rtl/>
              </w:rPr>
              <w:t>בהמשך לדיווח מיידי של החברה מיום 5 בינואר, 2022 (אסמכתא 2022-01-002665) וכמפורט בביאור 38(1)(ג)(10) לדוחות הכספיים של החברה ליום 31 בדצמבר 2021, אשר פורסמו ביום 24 במרס 2022 (אסמכתא  2022-01-033955), בדבר מתן פסק דין הדוחה את בקשת האישור כנגד החברה הבת, מגדל חברה לביטוח בע"מ (להלן: "מגדל") וחברות ביטוח נוספות (להלן:"הנתבעות"), שעניינה בטענה כי הנתבעות נמנעות שלא כדין, מלשלם תגמולי ביטוח ו/או שיפוי בגין רכיב המע"מ החל על עלות הנזקים במקרים שבהם הנזקים לא תוקנו בפועל (להלן: "פסק הדין" ו"בקשת האישור" בהתאמה), מתכבדת החברה לדווח כדלהלן:</w:t>
            </w:r>
          </w:p>
          <w:p w:rsidR="00142527" w:rsidRDefault="00EE0D63" w:rsidP="00EE0D63">
            <w:pPr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EE0D63">
              <w:rPr>
                <w:rFonts w:cs="David"/>
                <w:sz w:val="24"/>
                <w:szCs w:val="24"/>
                <w:rtl/>
              </w:rPr>
              <w:t>ביום 11 באפריל, 2022 הגישה המבקשת לבית המשפט העליון ערעור על פסק הדין.</w:t>
            </w:r>
            <w:bookmarkStart w:id="0" w:name="_GoBack"/>
            <w:bookmarkEnd w:id="0"/>
          </w:p>
        </w:tc>
      </w:tr>
    </w:tbl>
    <w:p w:rsidR="009A58F1" w:rsidRDefault="009A58F1" w:rsidP="00A42FF2">
      <w:pPr>
        <w:rPr>
          <w:rFonts w:cs="David"/>
          <w:sz w:val="24"/>
          <w:szCs w:val="24"/>
          <w:rtl/>
        </w:rPr>
      </w:pPr>
    </w:p>
    <w:sectPr w:rsidR="009A58F1" w:rsidSect="000A0E9A">
      <w:headerReference w:type="default" r:id="rId8"/>
      <w:footerReference w:type="default" r:id="rId9"/>
      <w:pgSz w:w="11906" w:h="16838"/>
      <w:pgMar w:top="1440" w:right="1800" w:bottom="1440" w:left="1800" w:header="708" w:footer="4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AB4" w:rsidRDefault="00F45AB4" w:rsidP="00FD0985">
      <w:r>
        <w:separator/>
      </w:r>
    </w:p>
  </w:endnote>
  <w:endnote w:type="continuationSeparator" w:id="0">
    <w:p w:rsidR="00F45AB4" w:rsidRDefault="00F45AB4" w:rsidP="00FD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E9A" w:rsidRDefault="00F3383B">
    <w:pPr>
      <w:pStyle w:val="a5"/>
    </w:pPr>
    <w:r>
      <w:rPr>
        <w:noProof/>
        <w:lang w:eastAsia="en-US"/>
      </w:rPr>
      <w:drawing>
        <wp:inline distT="0" distB="0" distL="0" distR="0" wp14:anchorId="24F7E566" wp14:editId="55284A74">
          <wp:extent cx="5105400" cy="334780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33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AB4" w:rsidRDefault="00F45AB4" w:rsidP="00FD0985">
      <w:r>
        <w:separator/>
      </w:r>
    </w:p>
  </w:footnote>
  <w:footnote w:type="continuationSeparator" w:id="0">
    <w:p w:rsidR="00F45AB4" w:rsidRDefault="00F45AB4" w:rsidP="00FD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85" w:rsidRDefault="000A0E9A" w:rsidP="00FD0985">
    <w:pPr>
      <w:pStyle w:val="a3"/>
      <w:jc w:val="cen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234DB76" wp14:editId="30D3FE4F">
          <wp:simplePos x="0" y="0"/>
          <wp:positionH relativeFrom="column">
            <wp:posOffset>1978660</wp:posOffset>
          </wp:positionH>
          <wp:positionV relativeFrom="paragraph">
            <wp:posOffset>-175260</wp:posOffset>
          </wp:positionV>
          <wp:extent cx="4106887" cy="411480"/>
          <wp:effectExtent l="0" t="0" r="8255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6887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985"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4FCFD844" wp14:editId="73A8920D">
          <wp:simplePos x="0" y="0"/>
          <wp:positionH relativeFrom="column">
            <wp:posOffset>-889000</wp:posOffset>
          </wp:positionH>
          <wp:positionV relativeFrom="paragraph">
            <wp:posOffset>-287020</wp:posOffset>
          </wp:positionV>
          <wp:extent cx="726440" cy="1161098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9392"/>
                  <a:stretch/>
                </pic:blipFill>
                <pic:spPr bwMode="auto">
                  <a:xfrm>
                    <a:off x="0" y="0"/>
                    <a:ext cx="726440" cy="11610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431"/>
    <w:multiLevelType w:val="hybridMultilevel"/>
    <w:tmpl w:val="19B46886"/>
    <w:lvl w:ilvl="0" w:tplc="5F7CA9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404BE"/>
    <w:multiLevelType w:val="hybridMultilevel"/>
    <w:tmpl w:val="3EB63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62C3A"/>
    <w:multiLevelType w:val="hybridMultilevel"/>
    <w:tmpl w:val="CF465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F57C4"/>
    <w:multiLevelType w:val="hybridMultilevel"/>
    <w:tmpl w:val="89282394"/>
    <w:lvl w:ilvl="0" w:tplc="163E8D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85"/>
    <w:rsid w:val="00044F9B"/>
    <w:rsid w:val="00073027"/>
    <w:rsid w:val="00092734"/>
    <w:rsid w:val="000A0E9A"/>
    <w:rsid w:val="000C751D"/>
    <w:rsid w:val="000F0514"/>
    <w:rsid w:val="00113867"/>
    <w:rsid w:val="0012749D"/>
    <w:rsid w:val="00142527"/>
    <w:rsid w:val="00145CFB"/>
    <w:rsid w:val="00202D18"/>
    <w:rsid w:val="002040A9"/>
    <w:rsid w:val="00212FF2"/>
    <w:rsid w:val="002133F4"/>
    <w:rsid w:val="00225F28"/>
    <w:rsid w:val="00240B5A"/>
    <w:rsid w:val="0026450B"/>
    <w:rsid w:val="002F3E32"/>
    <w:rsid w:val="003042E8"/>
    <w:rsid w:val="00340E13"/>
    <w:rsid w:val="00354C88"/>
    <w:rsid w:val="00383F6B"/>
    <w:rsid w:val="003B7F87"/>
    <w:rsid w:val="00444718"/>
    <w:rsid w:val="00445C4C"/>
    <w:rsid w:val="004B0247"/>
    <w:rsid w:val="004C5AAD"/>
    <w:rsid w:val="00506E7D"/>
    <w:rsid w:val="005138D5"/>
    <w:rsid w:val="00537D58"/>
    <w:rsid w:val="0054662A"/>
    <w:rsid w:val="0055206D"/>
    <w:rsid w:val="005B7750"/>
    <w:rsid w:val="006248B1"/>
    <w:rsid w:val="006316BC"/>
    <w:rsid w:val="00635FA2"/>
    <w:rsid w:val="006F3B67"/>
    <w:rsid w:val="00706539"/>
    <w:rsid w:val="00714E51"/>
    <w:rsid w:val="00721BA0"/>
    <w:rsid w:val="00763757"/>
    <w:rsid w:val="008D71CB"/>
    <w:rsid w:val="009256E7"/>
    <w:rsid w:val="00935A0F"/>
    <w:rsid w:val="00942A08"/>
    <w:rsid w:val="00950A8D"/>
    <w:rsid w:val="00962A01"/>
    <w:rsid w:val="0096371B"/>
    <w:rsid w:val="00986454"/>
    <w:rsid w:val="009A58F1"/>
    <w:rsid w:val="009E64BA"/>
    <w:rsid w:val="009F3782"/>
    <w:rsid w:val="00A13564"/>
    <w:rsid w:val="00A159FE"/>
    <w:rsid w:val="00A42085"/>
    <w:rsid w:val="00A42FF2"/>
    <w:rsid w:val="00A868C7"/>
    <w:rsid w:val="00A97D6B"/>
    <w:rsid w:val="00AA7C30"/>
    <w:rsid w:val="00AD0ACB"/>
    <w:rsid w:val="00B40D02"/>
    <w:rsid w:val="00B65AB3"/>
    <w:rsid w:val="00C565BB"/>
    <w:rsid w:val="00CD5178"/>
    <w:rsid w:val="00D42F8A"/>
    <w:rsid w:val="00E03E96"/>
    <w:rsid w:val="00E46FFB"/>
    <w:rsid w:val="00E61111"/>
    <w:rsid w:val="00EE0D63"/>
    <w:rsid w:val="00F06640"/>
    <w:rsid w:val="00F1630D"/>
    <w:rsid w:val="00F3383B"/>
    <w:rsid w:val="00F45AB4"/>
    <w:rsid w:val="00F60CCD"/>
    <w:rsid w:val="00F90AEA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1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9A58F1"/>
    <w:pPr>
      <w:keepNext/>
      <w:outlineLvl w:val="1"/>
    </w:pPr>
    <w:rPr>
      <w:rFonts w:cs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8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D0985"/>
  </w:style>
  <w:style w:type="paragraph" w:styleId="a5">
    <w:name w:val="footer"/>
    <w:basedOn w:val="a"/>
    <w:link w:val="a6"/>
    <w:uiPriority w:val="99"/>
    <w:unhideWhenUsed/>
    <w:rsid w:val="00FD098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D0985"/>
  </w:style>
  <w:style w:type="character" w:customStyle="1" w:styleId="20">
    <w:name w:val="כותרת 2 תו"/>
    <w:basedOn w:val="a0"/>
    <w:link w:val="2"/>
    <w:rsid w:val="009A58F1"/>
    <w:rPr>
      <w:rFonts w:ascii="Times New Roman" w:eastAsia="Times New Roman" w:hAnsi="Times New Roman" w:cs="Arial"/>
      <w:b/>
      <w:bCs/>
      <w:sz w:val="24"/>
      <w:szCs w:val="28"/>
      <w:lang w:eastAsia="he-IL"/>
    </w:rPr>
  </w:style>
  <w:style w:type="paragraph" w:styleId="a7">
    <w:name w:val="List Paragraph"/>
    <w:basedOn w:val="a"/>
    <w:uiPriority w:val="34"/>
    <w:qFormat/>
    <w:rsid w:val="00962A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2A0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42A08"/>
    <w:rPr>
      <w:rFonts w:ascii="Tahoma" w:eastAsia="Times New Roman" w:hAnsi="Tahoma" w:cs="Tahoma"/>
      <w:sz w:val="16"/>
      <w:szCs w:val="16"/>
      <w:lang w:eastAsia="he-IL"/>
    </w:rPr>
  </w:style>
  <w:style w:type="paragraph" w:styleId="aa">
    <w:name w:val="footnote text"/>
    <w:basedOn w:val="a"/>
    <w:link w:val="ab"/>
    <w:uiPriority w:val="99"/>
    <w:semiHidden/>
    <w:unhideWhenUsed/>
    <w:rsid w:val="00092734"/>
    <w:pPr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טקסט הערת שוליים תו"/>
    <w:basedOn w:val="a0"/>
    <w:link w:val="aa"/>
    <w:uiPriority w:val="99"/>
    <w:semiHidden/>
    <w:rsid w:val="0009273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2734"/>
    <w:rPr>
      <w:vertAlign w:val="superscript"/>
    </w:rPr>
  </w:style>
  <w:style w:type="table" w:styleId="ad">
    <w:name w:val="Table Grid"/>
    <w:basedOn w:val="a1"/>
    <w:uiPriority w:val="59"/>
    <w:rsid w:val="0014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F1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9A58F1"/>
    <w:pPr>
      <w:keepNext/>
      <w:outlineLvl w:val="1"/>
    </w:pPr>
    <w:rPr>
      <w:rFonts w:cs="Arial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8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D0985"/>
  </w:style>
  <w:style w:type="paragraph" w:styleId="a5">
    <w:name w:val="footer"/>
    <w:basedOn w:val="a"/>
    <w:link w:val="a6"/>
    <w:uiPriority w:val="99"/>
    <w:unhideWhenUsed/>
    <w:rsid w:val="00FD098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D0985"/>
  </w:style>
  <w:style w:type="character" w:customStyle="1" w:styleId="20">
    <w:name w:val="כותרת 2 תו"/>
    <w:basedOn w:val="a0"/>
    <w:link w:val="2"/>
    <w:rsid w:val="009A58F1"/>
    <w:rPr>
      <w:rFonts w:ascii="Times New Roman" w:eastAsia="Times New Roman" w:hAnsi="Times New Roman" w:cs="Arial"/>
      <w:b/>
      <w:bCs/>
      <w:sz w:val="24"/>
      <w:szCs w:val="28"/>
      <w:lang w:eastAsia="he-IL"/>
    </w:rPr>
  </w:style>
  <w:style w:type="paragraph" w:styleId="a7">
    <w:name w:val="List Paragraph"/>
    <w:basedOn w:val="a"/>
    <w:uiPriority w:val="34"/>
    <w:qFormat/>
    <w:rsid w:val="00962A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42A0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42A08"/>
    <w:rPr>
      <w:rFonts w:ascii="Tahoma" w:eastAsia="Times New Roman" w:hAnsi="Tahoma" w:cs="Tahoma"/>
      <w:sz w:val="16"/>
      <w:szCs w:val="16"/>
      <w:lang w:eastAsia="he-IL"/>
    </w:rPr>
  </w:style>
  <w:style w:type="paragraph" w:styleId="aa">
    <w:name w:val="footnote text"/>
    <w:basedOn w:val="a"/>
    <w:link w:val="ab"/>
    <w:uiPriority w:val="99"/>
    <w:semiHidden/>
    <w:unhideWhenUsed/>
    <w:rsid w:val="00092734"/>
    <w:pPr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טקסט הערת שוליים תו"/>
    <w:basedOn w:val="a0"/>
    <w:link w:val="aa"/>
    <w:uiPriority w:val="99"/>
    <w:semiHidden/>
    <w:rsid w:val="0009273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92734"/>
    <w:rPr>
      <w:vertAlign w:val="superscript"/>
    </w:rPr>
  </w:style>
  <w:style w:type="table" w:styleId="ad">
    <w:name w:val="Table Grid"/>
    <w:basedOn w:val="a1"/>
    <w:uiPriority w:val="59"/>
    <w:rsid w:val="0014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Migdal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Migdal</dc:creator>
  <cp:lastModifiedBy>שולי גוטליב</cp:lastModifiedBy>
  <cp:revision>3</cp:revision>
  <dcterms:created xsi:type="dcterms:W3CDTF">2022-08-21T05:24:00Z</dcterms:created>
  <dcterms:modified xsi:type="dcterms:W3CDTF">2022-08-21T05:24:00Z</dcterms:modified>
</cp:coreProperties>
</file>